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3D859" w14:textId="77777777" w:rsidR="00BE3A7F" w:rsidRDefault="00BE3A7F" w:rsidP="00BE3A7F">
      <w:pPr>
        <w:jc w:val="center"/>
        <w:rPr>
          <w:rFonts w:ascii="Arial" w:hAnsi="Arial" w:cs="Arial"/>
          <w:b/>
        </w:rPr>
      </w:pPr>
    </w:p>
    <w:p w14:paraId="61FFADCA" w14:textId="77777777" w:rsidR="00BE3A7F" w:rsidRDefault="00BE3A7F" w:rsidP="00BE3A7F">
      <w:pPr>
        <w:jc w:val="center"/>
        <w:rPr>
          <w:rFonts w:ascii="Arial" w:hAnsi="Arial" w:cs="Arial"/>
          <w:b/>
        </w:rPr>
      </w:pPr>
    </w:p>
    <w:p w14:paraId="28BB07F5" w14:textId="77777777" w:rsidR="00BE3A7F" w:rsidRDefault="00BE3A7F" w:rsidP="00BE3A7F">
      <w:pPr>
        <w:jc w:val="center"/>
        <w:rPr>
          <w:rFonts w:ascii="Arial" w:hAnsi="Arial" w:cs="Arial"/>
          <w:b/>
        </w:rPr>
      </w:pPr>
      <w:r>
        <w:rPr>
          <w:rFonts w:ascii="Arial" w:hAnsi="Arial" w:cs="Arial"/>
          <w:b/>
        </w:rPr>
        <w:t>Final Agenda</w:t>
      </w:r>
    </w:p>
    <w:p w14:paraId="2A2D1939" w14:textId="77777777" w:rsidR="00BE3A7F" w:rsidRDefault="00BE3A7F" w:rsidP="00BE3A7F">
      <w:pPr>
        <w:jc w:val="center"/>
        <w:rPr>
          <w:rFonts w:ascii="Arial" w:hAnsi="Arial" w:cs="Arial"/>
          <w:b/>
        </w:rPr>
      </w:pPr>
      <w:smartTag w:uri="urn:schemas-microsoft-com:office:smarttags" w:element="City">
        <w:r>
          <w:rPr>
            <w:rFonts w:ascii="Arial" w:hAnsi="Arial" w:cs="Arial"/>
            <w:b/>
          </w:rPr>
          <w:t>San Juan</w:t>
        </w:r>
      </w:smartTag>
      <w:r>
        <w:rPr>
          <w:rFonts w:ascii="Arial" w:hAnsi="Arial" w:cs="Arial"/>
          <w:b/>
        </w:rPr>
        <w:t xml:space="preserve"> </w:t>
      </w:r>
      <w:smartTag w:uri="urn:schemas-microsoft-com:office:smarttags" w:element="place">
        <w:smartTag w:uri="urn:schemas-microsoft-com:office:smarttags" w:element="PlaceType">
          <w:r>
            <w:rPr>
              <w:rFonts w:ascii="Arial" w:hAnsi="Arial" w:cs="Arial"/>
              <w:b/>
            </w:rPr>
            <w:t>County</w:t>
          </w:r>
        </w:smartTag>
        <w:r>
          <w:rPr>
            <w:rFonts w:ascii="Arial" w:hAnsi="Arial" w:cs="Arial"/>
            <w:b/>
          </w:rPr>
          <w:t xml:space="preserve"> </w:t>
        </w:r>
        <w:smartTag w:uri="urn:schemas-microsoft-com:office:smarttags" w:element="PlaceName">
          <w:r>
            <w:rPr>
              <w:rFonts w:ascii="Arial" w:hAnsi="Arial" w:cs="Arial"/>
              <w:b/>
            </w:rPr>
            <w:t>Commission</w:t>
          </w:r>
        </w:smartTag>
      </w:smartTag>
    </w:p>
    <w:p w14:paraId="1F2D63AB" w14:textId="77777777" w:rsidR="00BE3A7F" w:rsidRDefault="00BE3A7F" w:rsidP="00BE3A7F">
      <w:pPr>
        <w:jc w:val="center"/>
        <w:rPr>
          <w:rFonts w:ascii="Arial" w:hAnsi="Arial" w:cs="Arial"/>
          <w:b/>
        </w:rPr>
      </w:pPr>
      <w:r>
        <w:rPr>
          <w:rFonts w:ascii="Arial" w:hAnsi="Arial" w:cs="Arial"/>
          <w:b/>
        </w:rPr>
        <w:t>Special Meeting</w:t>
      </w:r>
    </w:p>
    <w:p w14:paraId="2B55674C" w14:textId="77777777" w:rsidR="00BE3A7F" w:rsidRDefault="00CB696F" w:rsidP="00BE3A7F">
      <w:pPr>
        <w:jc w:val="center"/>
        <w:rPr>
          <w:rFonts w:ascii="Arial" w:hAnsi="Arial" w:cs="Arial"/>
          <w:b/>
        </w:rPr>
      </w:pPr>
      <w:r>
        <w:rPr>
          <w:rFonts w:ascii="Arial" w:hAnsi="Arial" w:cs="Arial"/>
          <w:b/>
        </w:rPr>
        <w:t>July 21</w:t>
      </w:r>
      <w:r w:rsidR="00BE3A7F">
        <w:rPr>
          <w:rFonts w:ascii="Arial" w:hAnsi="Arial" w:cs="Arial"/>
          <w:b/>
        </w:rPr>
        <w:t>, 2020</w:t>
      </w:r>
    </w:p>
    <w:p w14:paraId="06688FBA" w14:textId="77777777" w:rsidR="00BE3A7F" w:rsidRDefault="00BE3A7F" w:rsidP="00BE3A7F">
      <w:pPr>
        <w:rPr>
          <w:rFonts w:ascii="Arial" w:hAnsi="Arial" w:cs="Arial"/>
        </w:rPr>
      </w:pPr>
    </w:p>
    <w:p w14:paraId="745E8020" w14:textId="77777777" w:rsidR="00BE3A7F" w:rsidRDefault="00BE3A7F" w:rsidP="00BE3A7F">
      <w:pPr>
        <w:rPr>
          <w:rFonts w:ascii="Arial" w:hAnsi="Arial" w:cs="Arial"/>
        </w:rPr>
      </w:pPr>
    </w:p>
    <w:p w14:paraId="6866363F" w14:textId="77777777" w:rsidR="00BE3A7F" w:rsidRDefault="00BE3A7F" w:rsidP="00BE3A7F">
      <w:pPr>
        <w:rPr>
          <w:rFonts w:ascii="Arial" w:hAnsi="Arial" w:cs="Arial"/>
        </w:rPr>
      </w:pPr>
    </w:p>
    <w:p w14:paraId="343BFB02" w14:textId="77777777" w:rsidR="00BE3A7F" w:rsidRDefault="00BE3A7F" w:rsidP="00BE3A7F">
      <w:pPr>
        <w:rPr>
          <w:rFonts w:ascii="Arial" w:hAnsi="Arial" w:cs="Arial"/>
          <w:sz w:val="22"/>
          <w:szCs w:val="22"/>
        </w:rPr>
      </w:pPr>
      <w:r>
        <w:rPr>
          <w:rFonts w:ascii="Arial" w:hAnsi="Arial" w:cs="Arial"/>
          <w:sz w:val="22"/>
          <w:szCs w:val="22"/>
        </w:rPr>
        <w:t xml:space="preserve">The San Juan County Commission will meet on </w:t>
      </w:r>
      <w:r w:rsidR="00CB696F">
        <w:rPr>
          <w:rFonts w:ascii="Arial" w:hAnsi="Arial" w:cs="Arial"/>
          <w:sz w:val="22"/>
          <w:szCs w:val="22"/>
        </w:rPr>
        <w:t>July 21</w:t>
      </w:r>
      <w:bookmarkStart w:id="0" w:name="_GoBack"/>
      <w:bookmarkEnd w:id="0"/>
      <w:r>
        <w:rPr>
          <w:rFonts w:ascii="Arial" w:hAnsi="Arial" w:cs="Arial"/>
          <w:sz w:val="22"/>
          <w:szCs w:val="22"/>
        </w:rPr>
        <w:t xml:space="preserve">, 2020 at </w:t>
      </w:r>
      <w:r w:rsidRPr="00B4205C">
        <w:rPr>
          <w:rFonts w:ascii="Arial" w:hAnsi="Arial" w:cs="Arial"/>
          <w:sz w:val="22"/>
          <w:szCs w:val="22"/>
        </w:rPr>
        <w:t>12:</w:t>
      </w:r>
      <w:r>
        <w:rPr>
          <w:rFonts w:ascii="Arial" w:hAnsi="Arial" w:cs="Arial"/>
          <w:sz w:val="22"/>
          <w:szCs w:val="22"/>
        </w:rPr>
        <w:t>00</w:t>
      </w:r>
      <w:r w:rsidRPr="00B4205C">
        <w:rPr>
          <w:rFonts w:ascii="Arial" w:hAnsi="Arial" w:cs="Arial"/>
          <w:sz w:val="22"/>
          <w:szCs w:val="22"/>
        </w:rPr>
        <w:t xml:space="preserve"> P. M.</w:t>
      </w:r>
      <w:r>
        <w:rPr>
          <w:rFonts w:ascii="Arial" w:hAnsi="Arial" w:cs="Arial"/>
          <w:sz w:val="22"/>
          <w:szCs w:val="22"/>
        </w:rPr>
        <w:t xml:space="preserve"> in the Administrative Conference Room located in the San Juan County Administration Building, 100 S. Oliver Drive, Aztec, New Mexico.</w:t>
      </w:r>
    </w:p>
    <w:p w14:paraId="7C1959AF" w14:textId="77777777" w:rsidR="00BE3A7F" w:rsidRDefault="00BE3A7F" w:rsidP="00BE3A7F">
      <w:pPr>
        <w:rPr>
          <w:rFonts w:ascii="Arial" w:hAnsi="Arial" w:cs="Arial"/>
          <w:sz w:val="22"/>
          <w:szCs w:val="22"/>
        </w:rPr>
      </w:pPr>
    </w:p>
    <w:p w14:paraId="7392863B" w14:textId="77777777" w:rsidR="00BE3A7F" w:rsidRDefault="00BE3A7F" w:rsidP="00BE3A7F">
      <w:pPr>
        <w:rPr>
          <w:rFonts w:ascii="Arial" w:hAnsi="Arial" w:cs="Arial"/>
          <w:b/>
          <w:sz w:val="22"/>
          <w:szCs w:val="22"/>
        </w:rPr>
      </w:pPr>
    </w:p>
    <w:p w14:paraId="573488C8" w14:textId="77777777" w:rsidR="00BE3A7F" w:rsidRDefault="00BE3A7F" w:rsidP="00BE3A7F">
      <w:pPr>
        <w:rPr>
          <w:rFonts w:ascii="Arial" w:hAnsi="Arial" w:cs="Arial"/>
          <w:b/>
          <w:sz w:val="22"/>
          <w:szCs w:val="22"/>
        </w:rPr>
      </w:pPr>
      <w:r>
        <w:rPr>
          <w:rFonts w:ascii="Arial" w:hAnsi="Arial" w:cs="Arial"/>
          <w:b/>
          <w:sz w:val="22"/>
          <w:szCs w:val="22"/>
        </w:rPr>
        <w:t>I.</w:t>
      </w:r>
      <w:r>
        <w:rPr>
          <w:rFonts w:ascii="Arial" w:hAnsi="Arial" w:cs="Arial"/>
          <w:b/>
          <w:sz w:val="22"/>
          <w:szCs w:val="22"/>
        </w:rPr>
        <w:tab/>
      </w:r>
      <w:r>
        <w:rPr>
          <w:rFonts w:ascii="Arial" w:hAnsi="Arial" w:cs="Arial"/>
          <w:b/>
          <w:sz w:val="22"/>
          <w:szCs w:val="22"/>
          <w:u w:val="single"/>
        </w:rPr>
        <w:t>Call to Order</w:t>
      </w:r>
    </w:p>
    <w:p w14:paraId="15704A88" w14:textId="77777777" w:rsidR="00BE3A7F" w:rsidRDefault="00BE3A7F" w:rsidP="00BE3A7F">
      <w:pPr>
        <w:rPr>
          <w:rFonts w:ascii="Arial" w:hAnsi="Arial" w:cs="Arial"/>
          <w:b/>
          <w:sz w:val="22"/>
          <w:szCs w:val="22"/>
        </w:rPr>
      </w:pPr>
    </w:p>
    <w:p w14:paraId="0FE81023" w14:textId="77777777" w:rsidR="00BE3A7F" w:rsidRDefault="00BE3A7F" w:rsidP="00BE3A7F">
      <w:pPr>
        <w:rPr>
          <w:rFonts w:ascii="Arial" w:hAnsi="Arial" w:cs="Arial"/>
          <w:sz w:val="22"/>
          <w:szCs w:val="22"/>
        </w:rPr>
      </w:pPr>
    </w:p>
    <w:p w14:paraId="54BFC231" w14:textId="77777777" w:rsidR="00BE3A7F" w:rsidRDefault="00BE3A7F" w:rsidP="00BE3A7F">
      <w:pPr>
        <w:rPr>
          <w:rFonts w:ascii="Arial" w:hAnsi="Arial" w:cs="Arial"/>
          <w:b/>
          <w:sz w:val="22"/>
          <w:szCs w:val="22"/>
          <w:u w:val="single"/>
        </w:rPr>
      </w:pPr>
      <w:r w:rsidRPr="00E60B3F">
        <w:rPr>
          <w:rFonts w:ascii="Arial" w:hAnsi="Arial" w:cs="Arial"/>
          <w:b/>
          <w:sz w:val="22"/>
          <w:szCs w:val="22"/>
        </w:rPr>
        <w:t>II.</w:t>
      </w:r>
      <w:r w:rsidRPr="00E60B3F">
        <w:rPr>
          <w:rFonts w:ascii="Arial" w:hAnsi="Arial" w:cs="Arial"/>
          <w:b/>
          <w:sz w:val="22"/>
          <w:szCs w:val="22"/>
        </w:rPr>
        <w:tab/>
      </w:r>
      <w:r w:rsidRPr="00E60B3F">
        <w:rPr>
          <w:rFonts w:ascii="Arial" w:hAnsi="Arial" w:cs="Arial"/>
          <w:b/>
          <w:sz w:val="22"/>
          <w:szCs w:val="22"/>
          <w:u w:val="single"/>
        </w:rPr>
        <w:t>New Business</w:t>
      </w:r>
    </w:p>
    <w:p w14:paraId="5B89A379" w14:textId="77777777" w:rsidR="00BE3A7F" w:rsidRDefault="00BE3A7F" w:rsidP="00BE3A7F">
      <w:pPr>
        <w:rPr>
          <w:rFonts w:ascii="Arial" w:hAnsi="Arial" w:cs="Arial"/>
          <w:sz w:val="22"/>
          <w:szCs w:val="22"/>
        </w:rPr>
      </w:pPr>
    </w:p>
    <w:p w14:paraId="4A513259" w14:textId="77777777" w:rsidR="00BE3A7F" w:rsidRPr="00A41DD3" w:rsidRDefault="00BE3A7F" w:rsidP="00BE3A7F">
      <w:pPr>
        <w:rPr>
          <w:rFonts w:ascii="Arial" w:hAnsi="Arial" w:cs="Arial"/>
          <w:sz w:val="22"/>
          <w:szCs w:val="22"/>
        </w:rPr>
      </w:pPr>
    </w:p>
    <w:p w14:paraId="28054E8F" w14:textId="77777777" w:rsidR="00BE3A7F" w:rsidRDefault="00BE3A7F" w:rsidP="00BE3A7F">
      <w:pPr>
        <w:widowControl/>
        <w:numPr>
          <w:ilvl w:val="0"/>
          <w:numId w:val="2"/>
        </w:numPr>
        <w:autoSpaceDE/>
        <w:autoSpaceDN/>
        <w:adjustRightInd/>
        <w:rPr>
          <w:rFonts w:ascii="Arial" w:hAnsi="Arial" w:cs="Arial"/>
          <w:sz w:val="22"/>
          <w:szCs w:val="22"/>
        </w:rPr>
      </w:pPr>
      <w:r>
        <w:rPr>
          <w:rFonts w:ascii="Arial" w:hAnsi="Arial" w:cs="Arial"/>
          <w:sz w:val="22"/>
          <w:szCs w:val="22"/>
        </w:rPr>
        <w:t>Review of FY21 Budget</w:t>
      </w:r>
    </w:p>
    <w:p w14:paraId="6EA38FB3" w14:textId="77777777" w:rsidR="00BE3A7F" w:rsidRDefault="00BE3A7F" w:rsidP="00BE3A7F">
      <w:pPr>
        <w:rPr>
          <w:rFonts w:ascii="Arial" w:hAnsi="Arial" w:cs="Arial"/>
          <w:sz w:val="22"/>
          <w:szCs w:val="22"/>
        </w:rPr>
      </w:pPr>
    </w:p>
    <w:p w14:paraId="13CCB85F" w14:textId="77777777" w:rsidR="00BE3A7F" w:rsidRPr="00D136F9" w:rsidRDefault="00BE3A7F" w:rsidP="00BE3A7F">
      <w:pPr>
        <w:rPr>
          <w:rFonts w:ascii="Arial" w:hAnsi="Arial" w:cs="Arial"/>
          <w:sz w:val="22"/>
          <w:szCs w:val="22"/>
        </w:rPr>
      </w:pPr>
    </w:p>
    <w:p w14:paraId="2FC9CF2F" w14:textId="77777777" w:rsidR="00BE3A7F" w:rsidRDefault="00BE3A7F" w:rsidP="00BE3A7F">
      <w:pPr>
        <w:ind w:left="720"/>
        <w:rPr>
          <w:rFonts w:ascii="Arial" w:hAnsi="Arial" w:cs="Arial"/>
          <w:sz w:val="22"/>
          <w:szCs w:val="22"/>
        </w:rPr>
      </w:pPr>
    </w:p>
    <w:p w14:paraId="6C1DFA2A" w14:textId="77777777" w:rsidR="00BE3A7F" w:rsidRDefault="00BE3A7F" w:rsidP="00BE3A7F">
      <w:pPr>
        <w:ind w:left="720"/>
        <w:rPr>
          <w:rFonts w:ascii="Arial" w:hAnsi="Arial" w:cs="Arial"/>
          <w:b/>
          <w:sz w:val="22"/>
          <w:szCs w:val="22"/>
          <w:u w:val="single"/>
        </w:rPr>
      </w:pPr>
      <w:r>
        <w:rPr>
          <w:rFonts w:ascii="Arial" w:hAnsi="Arial" w:cs="Arial"/>
          <w:b/>
          <w:sz w:val="22"/>
          <w:szCs w:val="22"/>
          <w:u w:val="single"/>
        </w:rPr>
        <w:t>There will be No Closed Session</w:t>
      </w:r>
    </w:p>
    <w:p w14:paraId="55131105" w14:textId="77777777" w:rsidR="00BE3A7F" w:rsidRPr="00227DAC" w:rsidRDefault="00BE3A7F" w:rsidP="00BE3A7F">
      <w:pPr>
        <w:ind w:left="720"/>
        <w:rPr>
          <w:rFonts w:ascii="Arial" w:hAnsi="Arial" w:cs="Arial"/>
          <w:sz w:val="22"/>
          <w:szCs w:val="22"/>
        </w:rPr>
      </w:pPr>
    </w:p>
    <w:p w14:paraId="5780DF15" w14:textId="77777777" w:rsidR="00BE3A7F" w:rsidRDefault="00BE3A7F" w:rsidP="00BE3A7F">
      <w:pPr>
        <w:ind w:left="720"/>
        <w:rPr>
          <w:rFonts w:ascii="Arial" w:hAnsi="Arial" w:cs="Arial"/>
          <w:sz w:val="22"/>
          <w:szCs w:val="22"/>
        </w:rPr>
      </w:pPr>
    </w:p>
    <w:p w14:paraId="05FB028C" w14:textId="77777777" w:rsidR="00BE3A7F" w:rsidRDefault="00BE3A7F" w:rsidP="00BE3A7F">
      <w:pPr>
        <w:ind w:left="720"/>
        <w:rPr>
          <w:rFonts w:ascii="Arial" w:hAnsi="Arial" w:cs="Arial"/>
          <w:b/>
          <w:sz w:val="22"/>
          <w:szCs w:val="22"/>
          <w:u w:val="single"/>
        </w:rPr>
      </w:pPr>
      <w:r>
        <w:rPr>
          <w:rFonts w:ascii="Arial" w:hAnsi="Arial" w:cs="Arial"/>
          <w:b/>
          <w:sz w:val="22"/>
          <w:szCs w:val="22"/>
          <w:u w:val="single"/>
        </w:rPr>
        <w:t>Adjourn</w:t>
      </w:r>
    </w:p>
    <w:p w14:paraId="099D6724" w14:textId="77777777" w:rsidR="00BE3A7F" w:rsidRDefault="00BE3A7F" w:rsidP="00BE3A7F">
      <w:pPr>
        <w:ind w:left="720"/>
        <w:rPr>
          <w:rFonts w:ascii="Arial" w:hAnsi="Arial" w:cs="Arial"/>
          <w:sz w:val="22"/>
          <w:szCs w:val="22"/>
        </w:rPr>
      </w:pPr>
    </w:p>
    <w:p w14:paraId="768A7EFB" w14:textId="77777777" w:rsidR="00BE3A7F" w:rsidRDefault="00BE3A7F" w:rsidP="00BE3A7F">
      <w:pPr>
        <w:ind w:left="720"/>
        <w:rPr>
          <w:rFonts w:ascii="Arial" w:hAnsi="Arial" w:cs="Arial"/>
          <w:sz w:val="22"/>
          <w:szCs w:val="22"/>
        </w:rPr>
      </w:pPr>
    </w:p>
    <w:p w14:paraId="3A365826" w14:textId="77777777" w:rsidR="00BE3A7F" w:rsidRDefault="00BE3A7F" w:rsidP="00BE3A7F">
      <w:pPr>
        <w:ind w:left="720"/>
        <w:rPr>
          <w:rFonts w:ascii="Arial" w:hAnsi="Arial" w:cs="Arial"/>
          <w:sz w:val="22"/>
          <w:szCs w:val="22"/>
        </w:rPr>
      </w:pPr>
    </w:p>
    <w:p w14:paraId="51E0721C" w14:textId="77777777" w:rsidR="00BE3A7F" w:rsidRDefault="00BE3A7F" w:rsidP="00BE3A7F">
      <w:pPr>
        <w:rPr>
          <w:rFonts w:ascii="Arial" w:hAnsi="Arial" w:cs="Arial"/>
          <w:b/>
          <w:sz w:val="22"/>
          <w:szCs w:val="22"/>
          <w:u w:val="single"/>
        </w:rPr>
      </w:pPr>
      <w:r>
        <w:rPr>
          <w:rFonts w:ascii="Arial" w:hAnsi="Arial" w:cs="Arial"/>
          <w:b/>
          <w:sz w:val="22"/>
          <w:szCs w:val="22"/>
          <w:u w:val="single"/>
        </w:rPr>
        <w:t xml:space="preserve">Attention Persons </w:t>
      </w:r>
      <w:proofErr w:type="gramStart"/>
      <w:r>
        <w:rPr>
          <w:rFonts w:ascii="Arial" w:hAnsi="Arial" w:cs="Arial"/>
          <w:b/>
          <w:sz w:val="22"/>
          <w:szCs w:val="22"/>
          <w:u w:val="single"/>
        </w:rPr>
        <w:t>With</w:t>
      </w:r>
      <w:proofErr w:type="gramEnd"/>
      <w:r>
        <w:rPr>
          <w:rFonts w:ascii="Arial" w:hAnsi="Arial" w:cs="Arial"/>
          <w:b/>
          <w:sz w:val="22"/>
          <w:szCs w:val="22"/>
          <w:u w:val="single"/>
        </w:rPr>
        <w:t xml:space="preserve"> Disabilities:</w:t>
      </w:r>
    </w:p>
    <w:p w14:paraId="2A8680E1" w14:textId="77777777" w:rsidR="00BE3A7F" w:rsidRDefault="00BE3A7F" w:rsidP="00BE3A7F">
      <w:pPr>
        <w:rPr>
          <w:rFonts w:ascii="Arial" w:hAnsi="Arial" w:cs="Arial"/>
          <w:sz w:val="22"/>
          <w:szCs w:val="22"/>
        </w:rPr>
      </w:pPr>
      <w:r>
        <w:rPr>
          <w:rFonts w:ascii="Arial" w:hAnsi="Arial" w:cs="Arial"/>
          <w:sz w:val="22"/>
          <w:szCs w:val="22"/>
        </w:rPr>
        <w:t>The facilities are fully accessible to persons with mobility disabilities.  If you plan to attend the meeting and will need an auxiliary aid or service, please contact the County Executive Office at 334-4271 so that arrangements can be made.</w:t>
      </w:r>
    </w:p>
    <w:p w14:paraId="050AF003" w14:textId="77777777" w:rsidR="00BE3A7F" w:rsidRDefault="00BE3A7F" w:rsidP="00BE3A7F">
      <w:pPr>
        <w:rPr>
          <w:rFonts w:ascii="Arial" w:hAnsi="Arial" w:cs="Arial"/>
          <w:sz w:val="22"/>
          <w:szCs w:val="22"/>
        </w:rPr>
      </w:pPr>
    </w:p>
    <w:p w14:paraId="0FA66661" w14:textId="77777777" w:rsidR="00F16E7A" w:rsidRPr="009C04DB" w:rsidRDefault="00F16E7A" w:rsidP="009C04DB">
      <w:pPr>
        <w:tabs>
          <w:tab w:val="left" w:pos="720"/>
          <w:tab w:val="left" w:pos="1080"/>
        </w:tabs>
        <w:rPr>
          <w:rFonts w:ascii="Arial" w:hAnsi="Arial"/>
          <w:b/>
        </w:rPr>
      </w:pPr>
    </w:p>
    <w:sectPr w:rsidR="00F16E7A" w:rsidRPr="009C04DB" w:rsidSect="004B57BD">
      <w:footerReference w:type="default" r:id="rId11"/>
      <w:headerReference w:type="first" r:id="rId12"/>
      <w:footerReference w:type="first" r:id="rId13"/>
      <w:pgSz w:w="12240" w:h="15840" w:code="1"/>
      <w:pgMar w:top="1440" w:right="1440" w:bottom="1440" w:left="1440" w:header="8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C6CD0" w14:textId="77777777" w:rsidR="00CB696F" w:rsidRDefault="00CB696F" w:rsidP="006C2BEE">
      <w:r>
        <w:separator/>
      </w:r>
    </w:p>
  </w:endnote>
  <w:endnote w:type="continuationSeparator" w:id="0">
    <w:p w14:paraId="4F8AFF41" w14:textId="77777777" w:rsidR="00CB696F" w:rsidRDefault="00CB696F" w:rsidP="006C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28CA" w14:textId="77777777" w:rsidR="00F16E7A" w:rsidRPr="000E7044" w:rsidRDefault="00AB3B88" w:rsidP="000E7044">
    <w:pPr>
      <w:rPr>
        <w:rFonts w:ascii="Georgia" w:hAnsi="Georgia"/>
        <w:i/>
        <w:sz w:val="18"/>
        <w:szCs w:val="18"/>
      </w:rPr>
    </w:pPr>
    <w:r>
      <w:rPr>
        <w:rFonts w:ascii="Georgia" w:hAnsi="Georgia"/>
        <w:i/>
        <w:noProof/>
        <w:sz w:val="18"/>
        <w:szCs w:val="18"/>
      </w:rPr>
      <mc:AlternateContent>
        <mc:Choice Requires="wps">
          <w:drawing>
            <wp:anchor distT="0" distB="0" distL="114300" distR="114300" simplePos="0" relativeHeight="251667456" behindDoc="1" locked="0" layoutInCell="1" allowOverlap="1" wp14:anchorId="7FE31115" wp14:editId="45135454">
              <wp:simplePos x="0" y="0"/>
              <wp:positionH relativeFrom="column">
                <wp:posOffset>1851025</wp:posOffset>
              </wp:positionH>
              <wp:positionV relativeFrom="paragraph">
                <wp:posOffset>120015</wp:posOffset>
              </wp:positionV>
              <wp:extent cx="2449830" cy="2590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59080"/>
                      </a:xfrm>
                      <a:prstGeom prst="rect">
                        <a:avLst/>
                      </a:prstGeom>
                      <a:noFill/>
                      <a:ln w="9525">
                        <a:noFill/>
                        <a:miter lim="800000"/>
                        <a:headEnd/>
                        <a:tailEnd/>
                      </a:ln>
                    </wps:spPr>
                    <wps:txbx>
                      <w:txbxContent>
                        <w:p w14:paraId="632C1DFC" w14:textId="77777777" w:rsidR="00F16E7A" w:rsidRPr="00CA7823" w:rsidRDefault="00F16E7A" w:rsidP="006C379F">
                          <w:pPr>
                            <w:jc w:val="center"/>
                            <w:rPr>
                              <w:rFonts w:ascii="Georgia" w:hAnsi="Georgia"/>
                              <w:i/>
                              <w:sz w:val="18"/>
                              <w:szCs w:val="18"/>
                            </w:rPr>
                          </w:pPr>
                          <w:r w:rsidRPr="00CA7823">
                            <w:rPr>
                              <w:rFonts w:ascii="Georgia" w:hAnsi="Georgia"/>
                              <w:i/>
                              <w:sz w:val="18"/>
                              <w:szCs w:val="18"/>
                            </w:rPr>
                            <w:t>Building a Stronger Community</w:t>
                          </w:r>
                        </w:p>
                        <w:p w14:paraId="2E8733E0" w14:textId="77777777" w:rsidR="00F16E7A" w:rsidRDefault="00F16E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31115" id="_x0000_t202" coordsize="21600,21600" o:spt="202" path="m,l,21600r21600,l21600,xe">
              <v:stroke joinstyle="miter"/>
              <v:path gradientshapeok="t" o:connecttype="rect"/>
            </v:shapetype>
            <v:shape id="Text Box 2" o:spid="_x0000_s1026" type="#_x0000_t202" style="position:absolute;margin-left:145.75pt;margin-top:9.45pt;width:192.9pt;height:2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" filled="f" stroked="f">
              <v:textbox>
                <w:txbxContent>
                  <w:p w14:paraId="632C1DFC" w14:textId="77777777" w:rsidR="00F16E7A" w:rsidRPr="00CA7823" w:rsidRDefault="00F16E7A" w:rsidP="006C379F">
                    <w:pPr>
                      <w:jc w:val="center"/>
                      <w:rPr>
                        <w:rFonts w:ascii="Georgia" w:hAnsi="Georgia"/>
                        <w:i/>
                        <w:sz w:val="18"/>
                        <w:szCs w:val="18"/>
                      </w:rPr>
                    </w:pPr>
                    <w:r w:rsidRPr="00CA7823">
                      <w:rPr>
                        <w:rFonts w:ascii="Georgia" w:hAnsi="Georgia"/>
                        <w:i/>
                        <w:sz w:val="18"/>
                        <w:szCs w:val="18"/>
                      </w:rPr>
                      <w:t>Building a Stronger Community</w:t>
                    </w:r>
                  </w:p>
                  <w:p w14:paraId="2E8733E0" w14:textId="77777777" w:rsidR="00F16E7A" w:rsidRDefault="00F16E7A"/>
                </w:txbxContent>
              </v:textbox>
            </v:shape>
          </w:pict>
        </mc:Fallback>
      </mc:AlternateContent>
    </w:r>
    <w:r w:rsidR="00F16E7A">
      <w:rPr>
        <w:noProof/>
      </w:rPr>
      <w:drawing>
        <wp:anchor distT="0" distB="0" distL="114300" distR="114300" simplePos="0" relativeHeight="251665408" behindDoc="1" locked="0" layoutInCell="1" allowOverlap="1" wp14:anchorId="1197048B" wp14:editId="6995FCCB">
          <wp:simplePos x="0" y="0"/>
          <wp:positionH relativeFrom="column">
            <wp:posOffset>-694426</wp:posOffset>
          </wp:positionH>
          <wp:positionV relativeFrom="paragraph">
            <wp:posOffset>58850</wp:posOffset>
          </wp:positionV>
          <wp:extent cx="7815532" cy="837881"/>
          <wp:effectExtent l="0" t="0" r="0" b="635"/>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987143" cy="856279"/>
                  </a:xfrm>
                  <a:prstGeom prst="rect">
                    <a:avLst/>
                  </a:prstGeom>
                </pic:spPr>
              </pic:pic>
            </a:graphicData>
          </a:graphic>
        </wp:anchor>
      </w:drawing>
    </w:r>
  </w:p>
  <w:p w14:paraId="75899277" w14:textId="77777777" w:rsidR="00F16E7A" w:rsidRDefault="00F16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EA798" w14:textId="77777777" w:rsidR="002A4619" w:rsidRDefault="002A4619">
    <w:pPr>
      <w:pStyle w:val="Footer"/>
      <w:rPr>
        <w:noProof/>
      </w:rPr>
    </w:pPr>
  </w:p>
  <w:p w14:paraId="05506071" w14:textId="77777777" w:rsidR="00F16E7A" w:rsidRDefault="002A4619">
    <w:pPr>
      <w:pStyle w:val="Footer"/>
    </w:pPr>
    <w:r>
      <w:rPr>
        <w:noProof/>
      </w:rPr>
      <w:drawing>
        <wp:anchor distT="0" distB="0" distL="114300" distR="114300" simplePos="0" relativeHeight="251662336" behindDoc="1" locked="0" layoutInCell="1" allowOverlap="1" wp14:anchorId="117821B2" wp14:editId="48B1750B">
          <wp:simplePos x="0" y="0"/>
          <wp:positionH relativeFrom="page">
            <wp:align>left</wp:align>
          </wp:positionH>
          <wp:positionV relativeFrom="paragraph">
            <wp:posOffset>-295617</wp:posOffset>
          </wp:positionV>
          <wp:extent cx="7776845" cy="68834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a:extLst>
                      <a:ext uri="{28A0092B-C50C-407E-A947-70E740481C1C}">
                        <a14:useLocalDpi xmlns:a14="http://schemas.microsoft.com/office/drawing/2010/main" val="0"/>
                      </a:ext>
                    </a:extLst>
                  </a:blip>
                  <a:srcRect b="6640"/>
                  <a:stretch/>
                </pic:blipFill>
                <pic:spPr bwMode="auto">
                  <a:xfrm>
                    <a:off x="0" y="0"/>
                    <a:ext cx="7779385" cy="68907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AE3F67E" wp14:editId="76743542">
              <wp:simplePos x="0" y="0"/>
              <wp:positionH relativeFrom="page">
                <wp:align>center</wp:align>
              </wp:positionH>
              <wp:positionV relativeFrom="paragraph">
                <wp:posOffset>221473</wp:posOffset>
              </wp:positionV>
              <wp:extent cx="2537460" cy="238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238125"/>
                      </a:xfrm>
                      <a:prstGeom prst="rect">
                        <a:avLst/>
                      </a:prstGeom>
                      <a:noFill/>
                      <a:ln w="9525">
                        <a:noFill/>
                        <a:miter lim="800000"/>
                        <a:headEnd/>
                        <a:tailEnd/>
                      </a:ln>
                    </wps:spPr>
                    <wps:txbx>
                      <w:txbxContent>
                        <w:p w14:paraId="41A83BED" w14:textId="77777777" w:rsidR="00F16E7A" w:rsidRPr="00CA7823" w:rsidRDefault="00F16E7A" w:rsidP="000E7044">
                          <w:pPr>
                            <w:jc w:val="center"/>
                            <w:rPr>
                              <w:rFonts w:ascii="Georgia" w:hAnsi="Georgia"/>
                              <w:i/>
                              <w:sz w:val="18"/>
                              <w:szCs w:val="18"/>
                            </w:rPr>
                          </w:pPr>
                          <w:r w:rsidRPr="00CA7823">
                            <w:rPr>
                              <w:rFonts w:ascii="Georgia" w:hAnsi="Georgia"/>
                              <w:i/>
                              <w:sz w:val="18"/>
                              <w:szCs w:val="18"/>
                            </w:rPr>
                            <w:t>Building a Stronger Community</w:t>
                          </w:r>
                        </w:p>
                        <w:p w14:paraId="6E0FB807" w14:textId="77777777" w:rsidR="00F16E7A" w:rsidRDefault="00F16E7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E3F67E" id="_x0000_t202" coordsize="21600,21600" o:spt="202" path="m,l,21600r21600,l21600,xe">
              <v:stroke joinstyle="miter"/>
              <v:path gradientshapeok="t" o:connecttype="rect"/>
            </v:shapetype>
            <v:shape id="_x0000_s1027" type="#_x0000_t202" style="position:absolute;margin-left:0;margin-top:17.45pt;width:199.8pt;height:18.75pt;z-index:-251652096;visibility:visible;mso-wrap-style:square;mso-width-percent:400;mso-height-percent:0;mso-wrap-distance-left:9pt;mso-wrap-distance-top:0;mso-wrap-distance-right:9pt;mso-wrap-distance-bottom:0;mso-position-horizontal:center;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" filled="f" stroked="f">
              <v:textbox>
                <w:txbxContent>
                  <w:p w14:paraId="41A83BED" w14:textId="77777777" w:rsidR="00F16E7A" w:rsidRPr="00CA7823" w:rsidRDefault="00F16E7A" w:rsidP="000E7044">
                    <w:pPr>
                      <w:jc w:val="center"/>
                      <w:rPr>
                        <w:rFonts w:ascii="Georgia" w:hAnsi="Georgia"/>
                        <w:i/>
                        <w:sz w:val="18"/>
                        <w:szCs w:val="18"/>
                      </w:rPr>
                    </w:pPr>
                    <w:r w:rsidRPr="00CA7823">
                      <w:rPr>
                        <w:rFonts w:ascii="Georgia" w:hAnsi="Georgia"/>
                        <w:i/>
                        <w:sz w:val="18"/>
                        <w:szCs w:val="18"/>
                      </w:rPr>
                      <w:t>Building a Stronger Community</w:t>
                    </w:r>
                  </w:p>
                  <w:p w14:paraId="6E0FB807" w14:textId="77777777" w:rsidR="00F16E7A" w:rsidRDefault="00F16E7A"/>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FD8A7" w14:textId="77777777" w:rsidR="00CB696F" w:rsidRDefault="00CB696F" w:rsidP="006C2BEE">
      <w:r>
        <w:separator/>
      </w:r>
    </w:p>
  </w:footnote>
  <w:footnote w:type="continuationSeparator" w:id="0">
    <w:p w14:paraId="7D26D4EE" w14:textId="77777777" w:rsidR="00CB696F" w:rsidRDefault="00CB696F" w:rsidP="006C2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59FD" w14:textId="77777777" w:rsidR="00F16E7A" w:rsidRDefault="00F16E7A" w:rsidP="004B57BD">
    <w:pPr>
      <w:pStyle w:val="Header"/>
    </w:pPr>
  </w:p>
  <w:tbl>
    <w:tblPr>
      <w:tblStyle w:val="TableGrid"/>
      <w:tblW w:w="10890" w:type="dxa"/>
      <w:tblInd w:w="-540" w:type="dxa"/>
      <w:tblLook w:val="04A0" w:firstRow="1" w:lastRow="0" w:firstColumn="1" w:lastColumn="0" w:noHBand="0" w:noVBand="1"/>
    </w:tblPr>
    <w:tblGrid>
      <w:gridCol w:w="2880"/>
      <w:gridCol w:w="5040"/>
      <w:gridCol w:w="2970"/>
    </w:tblGrid>
    <w:tr w:rsidR="00F16E7A" w14:paraId="6AC6C771" w14:textId="77777777" w:rsidTr="004B46C4">
      <w:trPr>
        <w:trHeight w:val="2790"/>
      </w:trPr>
      <w:tc>
        <w:tcPr>
          <w:tcW w:w="2880" w:type="dxa"/>
          <w:tcBorders>
            <w:top w:val="nil"/>
            <w:left w:val="nil"/>
            <w:bottom w:val="nil"/>
            <w:right w:val="nil"/>
          </w:tcBorders>
        </w:tcPr>
        <w:p w14:paraId="1AED1F6C" w14:textId="77777777" w:rsidR="002C6BD5" w:rsidRDefault="002C6BD5" w:rsidP="002C6BD5">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Jack L. Fortner</w:t>
          </w:r>
        </w:p>
        <w:p w14:paraId="15DB23EA" w14:textId="77777777" w:rsidR="002C6BD5" w:rsidRDefault="002C6BD5" w:rsidP="002C6BD5">
          <w:pPr>
            <w:jc w:val="center"/>
            <w:rPr>
              <w:rFonts w:ascii="Bookman Old Style" w:hAnsi="Bookman Old Style" w:cs="Arial"/>
              <w:sz w:val="14"/>
              <w:szCs w:val="14"/>
            </w:rPr>
          </w:pPr>
          <w:r>
            <w:rPr>
              <w:rFonts w:ascii="Bookman Old Style" w:hAnsi="Bookman Old Style" w:cs="Arial"/>
              <w:sz w:val="14"/>
              <w:szCs w:val="14"/>
            </w:rPr>
            <w:t>Chairman</w:t>
          </w:r>
        </w:p>
        <w:p w14:paraId="12FD8BE5" w14:textId="77777777" w:rsidR="002C6BD5" w:rsidRPr="00AA3BC7" w:rsidRDefault="002C6BD5" w:rsidP="002C6BD5">
          <w:pPr>
            <w:jc w:val="center"/>
            <w:rPr>
              <w:rFonts w:ascii="Bookman Old Style" w:hAnsi="Bookman Old Style" w:cs="Arial"/>
              <w:sz w:val="14"/>
              <w:szCs w:val="14"/>
            </w:rPr>
          </w:pPr>
        </w:p>
        <w:p w14:paraId="23EC9966" w14:textId="77777777" w:rsidR="002C6BD5" w:rsidRDefault="002C6BD5" w:rsidP="002C6BD5">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Jim Crowley</w:t>
          </w:r>
        </w:p>
        <w:p w14:paraId="46C5A34A" w14:textId="77777777" w:rsidR="002C6BD5" w:rsidRDefault="002C6BD5" w:rsidP="002C6BD5">
          <w:pPr>
            <w:jc w:val="center"/>
            <w:rPr>
              <w:rFonts w:ascii="Bookman Old Style" w:hAnsi="Bookman Old Style" w:cs="Arial"/>
              <w:sz w:val="14"/>
              <w:szCs w:val="14"/>
            </w:rPr>
          </w:pPr>
          <w:r>
            <w:rPr>
              <w:rFonts w:ascii="Bookman Old Style" w:hAnsi="Bookman Old Style" w:cs="Arial"/>
              <w:sz w:val="14"/>
              <w:szCs w:val="14"/>
            </w:rPr>
            <w:t>Chairman Pro-Tem</w:t>
          </w:r>
        </w:p>
        <w:p w14:paraId="2716216E" w14:textId="77777777" w:rsidR="002C6BD5" w:rsidRPr="00AA3BC7" w:rsidRDefault="002C6BD5" w:rsidP="002C6BD5">
          <w:pPr>
            <w:jc w:val="center"/>
            <w:rPr>
              <w:rFonts w:ascii="Bookman Old Style" w:hAnsi="Bookman Old Style" w:cs="Arial"/>
              <w:sz w:val="14"/>
              <w:szCs w:val="14"/>
            </w:rPr>
          </w:pPr>
        </w:p>
        <w:p w14:paraId="170D40BF" w14:textId="77777777" w:rsidR="002C6BD5" w:rsidRDefault="002C6BD5" w:rsidP="002C6BD5">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GloJean Todacheene</w:t>
          </w:r>
        </w:p>
        <w:p w14:paraId="7279934F" w14:textId="77777777" w:rsidR="002C6BD5" w:rsidRPr="00AA3BC7" w:rsidRDefault="002C6BD5" w:rsidP="002C6BD5">
          <w:pPr>
            <w:jc w:val="center"/>
            <w:rPr>
              <w:rFonts w:ascii="Bookman Old Style" w:hAnsi="Bookman Old Style" w:cs="Arial"/>
              <w:sz w:val="14"/>
              <w:szCs w:val="14"/>
            </w:rPr>
          </w:pPr>
          <w:r>
            <w:rPr>
              <w:rFonts w:ascii="Bookman Old Style" w:hAnsi="Bookman Old Style" w:cs="Arial"/>
              <w:sz w:val="14"/>
              <w:szCs w:val="14"/>
            </w:rPr>
            <w:t>Member</w:t>
          </w:r>
        </w:p>
        <w:p w14:paraId="3D15392E" w14:textId="77777777" w:rsidR="002C6BD5" w:rsidRPr="00255A55" w:rsidRDefault="002C6BD5" w:rsidP="002C6BD5">
          <w:pPr>
            <w:jc w:val="center"/>
            <w:rPr>
              <w:rFonts w:ascii="Bookman Old Style" w:hAnsi="Bookman Old Style" w:cs="Arial"/>
              <w:sz w:val="16"/>
              <w:szCs w:val="16"/>
            </w:rPr>
          </w:pPr>
        </w:p>
        <w:p w14:paraId="723F80BC" w14:textId="77777777" w:rsidR="002C6BD5" w:rsidRPr="00255A55" w:rsidRDefault="002C6BD5" w:rsidP="002C6BD5">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Michael Sullivan</w:t>
          </w:r>
        </w:p>
        <w:p w14:paraId="093AA323" w14:textId="77777777" w:rsidR="002C6BD5" w:rsidRPr="00AA3BC7" w:rsidRDefault="002C6BD5" w:rsidP="002C6BD5">
          <w:pPr>
            <w:jc w:val="center"/>
            <w:rPr>
              <w:rFonts w:ascii="Bookman Old Style" w:hAnsi="Bookman Old Style" w:cs="Arial"/>
              <w:sz w:val="14"/>
              <w:szCs w:val="14"/>
            </w:rPr>
          </w:pPr>
          <w:r>
            <w:rPr>
              <w:rFonts w:ascii="Bookman Old Style" w:hAnsi="Bookman Old Style" w:cs="Arial"/>
              <w:sz w:val="14"/>
              <w:szCs w:val="14"/>
            </w:rPr>
            <w:t>Member</w:t>
          </w:r>
        </w:p>
        <w:p w14:paraId="29912C7D" w14:textId="77777777" w:rsidR="002C6BD5" w:rsidRDefault="002C6BD5" w:rsidP="002C6BD5">
          <w:pPr>
            <w:rPr>
              <w:rFonts w:ascii="Bookman Old Style" w:hAnsi="Bookman Old Style" w:cs="Arial"/>
              <w:sz w:val="16"/>
              <w:szCs w:val="16"/>
            </w:rPr>
          </w:pPr>
        </w:p>
        <w:p w14:paraId="416488C8" w14:textId="77777777" w:rsidR="002C6BD5" w:rsidRDefault="002C6BD5" w:rsidP="002C6BD5">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John T. Beckstead</w:t>
          </w:r>
        </w:p>
        <w:p w14:paraId="48E04489" w14:textId="77777777" w:rsidR="00F16E7A" w:rsidRPr="00AA3BC7" w:rsidRDefault="002C6BD5" w:rsidP="002C6BD5">
          <w:pPr>
            <w:jc w:val="center"/>
            <w:rPr>
              <w:rFonts w:ascii="Bookman Old Style" w:hAnsi="Bookman Old Style" w:cs="Arial"/>
              <w:sz w:val="14"/>
              <w:szCs w:val="14"/>
            </w:rPr>
          </w:pPr>
          <w:r>
            <w:rPr>
              <w:rFonts w:ascii="Bookman Old Style" w:hAnsi="Bookman Old Style" w:cs="Arial"/>
              <w:sz w:val="14"/>
              <w:szCs w:val="14"/>
            </w:rPr>
            <w:t>Member</w:t>
          </w:r>
        </w:p>
      </w:tc>
      <w:tc>
        <w:tcPr>
          <w:tcW w:w="5040" w:type="dxa"/>
          <w:tcBorders>
            <w:top w:val="nil"/>
            <w:left w:val="nil"/>
            <w:bottom w:val="nil"/>
            <w:right w:val="nil"/>
          </w:tcBorders>
        </w:tcPr>
        <w:p w14:paraId="5EB21A7A" w14:textId="77777777" w:rsidR="00F16E7A" w:rsidRDefault="00DA1DAD" w:rsidP="001A10AC">
          <w:pPr>
            <w:tabs>
              <w:tab w:val="right" w:pos="2490"/>
            </w:tabs>
            <w:ind w:right="75"/>
            <w:jc w:val="center"/>
            <w:rPr>
              <w:rFonts w:ascii="Bookman Old Style" w:hAnsi="Bookman Old Style" w:cs="Arial"/>
              <w:sz w:val="20"/>
              <w:szCs w:val="20"/>
            </w:rPr>
          </w:pPr>
          <w:r>
            <w:rPr>
              <w:rFonts w:ascii="Arial" w:hAnsi="Arial" w:cs="Arial"/>
              <w:b/>
              <w:noProof/>
              <w:color w:val="000080"/>
            </w:rPr>
            <w:drawing>
              <wp:inline distT="0" distB="0" distL="0" distR="0" wp14:anchorId="3A0FEFB5" wp14:editId="106BC52E">
                <wp:extent cx="1123793" cy="1075690"/>
                <wp:effectExtent l="0" t="0" r="635" b="0"/>
                <wp:docPr id="314" name="Picture 314" descr="SJC_ BLUE_ BEVELED_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C_ BLUE_ BEVELED_ LOGO.jpg"/>
                        <pic:cNvPicPr/>
                      </pic:nvPicPr>
                      <pic:blipFill rotWithShape="1">
                        <a:blip r:embed="rId1" cstate="print">
                          <a:extLst>
                            <a:ext uri="{28A0092B-C50C-407E-A947-70E740481C1C}">
                              <a14:useLocalDpi xmlns:a14="http://schemas.microsoft.com/office/drawing/2010/main" val="0"/>
                            </a:ext>
                          </a:extLst>
                        </a:blip>
                        <a:srcRect l="15312" t="15528" r="13181" b="16149"/>
                        <a:stretch/>
                      </pic:blipFill>
                      <pic:spPr bwMode="auto">
                        <a:xfrm>
                          <a:off x="0" y="0"/>
                          <a:ext cx="1124456" cy="1076325"/>
                        </a:xfrm>
                        <a:prstGeom prst="rect">
                          <a:avLst/>
                        </a:prstGeom>
                        <a:ln>
                          <a:noFill/>
                        </a:ln>
                        <a:extLst>
                          <a:ext uri="{53640926-AAD7-44D8-BBD7-CCE9431645EC}">
                            <a14:shadowObscured xmlns:a14="http://schemas.microsoft.com/office/drawing/2010/main"/>
                          </a:ext>
                        </a:extLst>
                      </pic:spPr>
                    </pic:pic>
                  </a:graphicData>
                </a:graphic>
              </wp:inline>
            </w:drawing>
          </w:r>
        </w:p>
        <w:p w14:paraId="71AEAAEF" w14:textId="77777777" w:rsidR="00AA59FF" w:rsidRDefault="00AA59FF" w:rsidP="00AA59FF">
          <w:pPr>
            <w:jc w:val="center"/>
            <w:rPr>
              <w:rFonts w:ascii="Bookman Old Style" w:hAnsi="Bookman Old Style" w:cs="Arial"/>
              <w:sz w:val="20"/>
              <w:szCs w:val="20"/>
            </w:rPr>
          </w:pPr>
        </w:p>
        <w:p w14:paraId="54E09340" w14:textId="77777777" w:rsidR="00AA59FF" w:rsidRDefault="00AA59FF" w:rsidP="00AA59FF">
          <w:pPr>
            <w:jc w:val="center"/>
            <w:rPr>
              <w:rFonts w:ascii="Bookman Old Style" w:hAnsi="Bookman Old Style" w:cs="Arial"/>
              <w:sz w:val="20"/>
              <w:szCs w:val="20"/>
            </w:rPr>
          </w:pPr>
          <w:r>
            <w:rPr>
              <w:rFonts w:ascii="Bookman Old Style" w:hAnsi="Bookman Old Style" w:cs="Arial"/>
              <w:sz w:val="20"/>
              <w:szCs w:val="20"/>
            </w:rPr>
            <w:t>100 South Oliver Drive</w:t>
          </w:r>
        </w:p>
        <w:p w14:paraId="467DE4FA" w14:textId="77777777" w:rsidR="00AA59FF" w:rsidRPr="00FB240E" w:rsidRDefault="00AA59FF" w:rsidP="00AA59FF">
          <w:pPr>
            <w:ind w:left="151"/>
            <w:jc w:val="center"/>
            <w:rPr>
              <w:rFonts w:ascii="Bookman Old Style" w:hAnsi="Bookman Old Style" w:cs="Arial"/>
              <w:sz w:val="20"/>
              <w:szCs w:val="20"/>
            </w:rPr>
          </w:pPr>
          <w:r>
            <w:rPr>
              <w:rFonts w:ascii="Bookman Old Style" w:hAnsi="Bookman Old Style" w:cs="Arial"/>
              <w:sz w:val="20"/>
              <w:szCs w:val="20"/>
            </w:rPr>
            <w:t xml:space="preserve">Aztec, New Mexico </w:t>
          </w:r>
          <w:r w:rsidRPr="00FB240E">
            <w:rPr>
              <w:rFonts w:ascii="Bookman Old Style" w:hAnsi="Bookman Old Style" w:cs="Arial"/>
              <w:sz w:val="20"/>
              <w:szCs w:val="20"/>
            </w:rPr>
            <w:t>87410</w:t>
          </w:r>
        </w:p>
        <w:p w14:paraId="66C625C8" w14:textId="77777777" w:rsidR="00AA59FF" w:rsidRDefault="00AA59FF" w:rsidP="00AA59FF">
          <w:pPr>
            <w:ind w:left="151"/>
            <w:jc w:val="center"/>
            <w:rPr>
              <w:rFonts w:ascii="Bookman Old Style" w:hAnsi="Bookman Old Style" w:cs="Arial"/>
              <w:sz w:val="20"/>
              <w:szCs w:val="20"/>
            </w:rPr>
          </w:pPr>
          <w:r>
            <w:rPr>
              <w:rFonts w:ascii="Bookman Old Style" w:hAnsi="Bookman Old Style" w:cs="Arial"/>
              <w:sz w:val="20"/>
              <w:szCs w:val="20"/>
            </w:rPr>
            <w:t>P</w:t>
          </w:r>
          <w:r w:rsidRPr="00FB240E">
            <w:rPr>
              <w:rFonts w:ascii="Bookman Old Style" w:hAnsi="Bookman Old Style" w:cs="Arial"/>
              <w:sz w:val="20"/>
              <w:szCs w:val="20"/>
            </w:rPr>
            <w:t>hone</w:t>
          </w:r>
          <w:r>
            <w:rPr>
              <w:rFonts w:ascii="Bookman Old Style" w:hAnsi="Bookman Old Style" w:cs="Arial"/>
              <w:sz w:val="20"/>
              <w:szCs w:val="20"/>
            </w:rPr>
            <w:t>:</w:t>
          </w:r>
          <w:r w:rsidRPr="00FB240E">
            <w:rPr>
              <w:rFonts w:ascii="Bookman Old Style" w:hAnsi="Bookman Old Style" w:cs="Arial"/>
              <w:sz w:val="20"/>
              <w:szCs w:val="20"/>
            </w:rPr>
            <w:t xml:space="preserve"> </w:t>
          </w:r>
          <w:r>
            <w:rPr>
              <w:rFonts w:ascii="Bookman Old Style" w:hAnsi="Bookman Old Style" w:cs="Arial"/>
              <w:sz w:val="20"/>
              <w:szCs w:val="20"/>
            </w:rPr>
            <w:t>(505) 334-4271</w:t>
          </w:r>
          <w:r w:rsidRPr="00FB240E">
            <w:rPr>
              <w:rFonts w:ascii="Bookman Old Style" w:hAnsi="Bookman Old Style" w:cs="Arial"/>
              <w:sz w:val="20"/>
              <w:szCs w:val="20"/>
            </w:rPr>
            <w:t xml:space="preserve"> </w:t>
          </w:r>
          <w:r>
            <w:rPr>
              <w:rFonts w:ascii="Bookman Old Style" w:hAnsi="Bookman Old Style" w:cs="Arial"/>
              <w:sz w:val="20"/>
              <w:szCs w:val="20"/>
            </w:rPr>
            <w:t xml:space="preserve">Fax: (505) </w:t>
          </w:r>
          <w:r w:rsidRPr="00FB240E">
            <w:rPr>
              <w:rFonts w:ascii="Bookman Old Style" w:hAnsi="Bookman Old Style" w:cs="Arial"/>
              <w:sz w:val="20"/>
              <w:szCs w:val="20"/>
            </w:rPr>
            <w:t>334-</w:t>
          </w:r>
          <w:r>
            <w:rPr>
              <w:rFonts w:ascii="Bookman Old Style" w:hAnsi="Bookman Old Style" w:cs="Arial"/>
              <w:sz w:val="20"/>
              <w:szCs w:val="20"/>
            </w:rPr>
            <w:t>3168</w:t>
          </w:r>
        </w:p>
        <w:p w14:paraId="5AA45720" w14:textId="77777777" w:rsidR="004B57BD" w:rsidRPr="004B57BD" w:rsidRDefault="00CB696F" w:rsidP="00AA59FF">
          <w:pPr>
            <w:ind w:right="75"/>
            <w:jc w:val="center"/>
            <w:rPr>
              <w:rFonts w:ascii="Bookman Old Style" w:hAnsi="Bookman Old Style" w:cs="Arial"/>
              <w:color w:val="0000FF" w:themeColor="hyperlink"/>
              <w:sz w:val="20"/>
              <w:szCs w:val="20"/>
              <w:u w:val="single"/>
            </w:rPr>
          </w:pPr>
          <w:hyperlink r:id="rId2" w:history="1">
            <w:r w:rsidR="00AA59FF" w:rsidRPr="001254A1">
              <w:rPr>
                <w:rStyle w:val="Hyperlink"/>
                <w:rFonts w:ascii="Bookman Old Style" w:hAnsi="Bookman Old Style" w:cs="Arial"/>
                <w:sz w:val="20"/>
                <w:szCs w:val="20"/>
              </w:rPr>
              <w:t>www.SJCounty.net</w:t>
            </w:r>
          </w:hyperlink>
        </w:p>
      </w:tc>
      <w:tc>
        <w:tcPr>
          <w:tcW w:w="2970" w:type="dxa"/>
          <w:tcBorders>
            <w:top w:val="nil"/>
            <w:left w:val="nil"/>
            <w:bottom w:val="nil"/>
            <w:right w:val="nil"/>
          </w:tcBorders>
        </w:tcPr>
        <w:p w14:paraId="6DAF4EEC" w14:textId="77777777" w:rsidR="00AA59FF" w:rsidRPr="00242558" w:rsidRDefault="00AA59FF" w:rsidP="00AA59FF">
          <w:pPr>
            <w:jc w:val="center"/>
            <w:rPr>
              <w:rFonts w:ascii="Bookman Old Style" w:hAnsi="Bookman Old Style" w:cs="Arial"/>
              <w:b/>
              <w:color w:val="000080"/>
              <w:sz w:val="16"/>
              <w:szCs w:val="16"/>
            </w:rPr>
          </w:pPr>
          <w:r w:rsidRPr="00242558">
            <w:rPr>
              <w:rFonts w:ascii="Bookman Old Style" w:hAnsi="Bookman Old Style" w:cs="Arial"/>
              <w:b/>
              <w:color w:val="000080"/>
              <w:sz w:val="16"/>
              <w:szCs w:val="16"/>
            </w:rPr>
            <w:t>Mike Stark</w:t>
          </w:r>
        </w:p>
        <w:p w14:paraId="7973ADF0" w14:textId="77777777" w:rsidR="00AA59FF" w:rsidRPr="00242558" w:rsidRDefault="00AA59FF" w:rsidP="00AA59FF">
          <w:pPr>
            <w:jc w:val="center"/>
            <w:rPr>
              <w:rFonts w:ascii="Bookman Old Style" w:hAnsi="Bookman Old Style" w:cs="Arial"/>
              <w:b/>
              <w:color w:val="000080"/>
              <w:sz w:val="14"/>
              <w:szCs w:val="14"/>
            </w:rPr>
          </w:pPr>
          <w:r w:rsidRPr="00242558">
            <w:rPr>
              <w:rFonts w:ascii="Bookman Old Style" w:hAnsi="Bookman Old Style" w:cs="Arial"/>
              <w:b/>
              <w:color w:val="000080"/>
              <w:sz w:val="14"/>
              <w:szCs w:val="14"/>
            </w:rPr>
            <w:t xml:space="preserve"> </w:t>
          </w:r>
          <w:r w:rsidRPr="00242558">
            <w:rPr>
              <w:rFonts w:ascii="Bookman Old Style" w:hAnsi="Bookman Old Style" w:cs="Arial"/>
              <w:sz w:val="14"/>
              <w:szCs w:val="14"/>
            </w:rPr>
            <w:t>County Manager</w:t>
          </w:r>
        </w:p>
        <w:p w14:paraId="65E4DA47" w14:textId="77777777" w:rsidR="00AA59FF" w:rsidRPr="00242558" w:rsidRDefault="00AA59FF" w:rsidP="00AA59FF">
          <w:pPr>
            <w:rPr>
              <w:rFonts w:ascii="Bookman Old Style" w:hAnsi="Bookman Old Style" w:cs="Arial"/>
              <w:b/>
              <w:color w:val="000080"/>
              <w:sz w:val="16"/>
              <w:szCs w:val="16"/>
            </w:rPr>
          </w:pPr>
        </w:p>
        <w:p w14:paraId="1796CD02" w14:textId="77777777" w:rsidR="00AA59FF" w:rsidRPr="00242558" w:rsidRDefault="00AA59FF" w:rsidP="00AA59FF">
          <w:pPr>
            <w:jc w:val="center"/>
            <w:rPr>
              <w:rFonts w:ascii="Bookman Old Style" w:hAnsi="Bookman Old Style" w:cs="Arial"/>
              <w:b/>
              <w:color w:val="000080"/>
              <w:sz w:val="16"/>
              <w:szCs w:val="16"/>
            </w:rPr>
          </w:pPr>
          <w:r w:rsidRPr="00242558">
            <w:rPr>
              <w:rFonts w:ascii="Bookman Old Style" w:hAnsi="Bookman Old Style" w:cs="Arial"/>
              <w:b/>
              <w:color w:val="000080"/>
              <w:sz w:val="16"/>
              <w:szCs w:val="16"/>
            </w:rPr>
            <w:t>Fran Fillerup</w:t>
          </w:r>
        </w:p>
        <w:p w14:paraId="0F4378D5" w14:textId="77777777" w:rsidR="00AA59FF" w:rsidRPr="00242558" w:rsidRDefault="00AA59FF" w:rsidP="00AA59FF">
          <w:pPr>
            <w:jc w:val="center"/>
            <w:rPr>
              <w:rFonts w:ascii="Bookman Old Style" w:hAnsi="Bookman Old Style" w:cs="Arial"/>
              <w:sz w:val="14"/>
              <w:szCs w:val="14"/>
            </w:rPr>
          </w:pPr>
          <w:r w:rsidRPr="00242558">
            <w:rPr>
              <w:rFonts w:ascii="Bookman Old Style" w:hAnsi="Bookman Old Style" w:cs="Arial"/>
              <w:sz w:val="14"/>
              <w:szCs w:val="14"/>
            </w:rPr>
            <w:t>County Administrative Officer</w:t>
          </w:r>
        </w:p>
        <w:p w14:paraId="2A7F3236" w14:textId="77777777" w:rsidR="00AA59FF" w:rsidRPr="00242558" w:rsidRDefault="00AA59FF" w:rsidP="00AA59FF">
          <w:pPr>
            <w:pStyle w:val="Header"/>
            <w:ind w:left="-1278"/>
            <w:jc w:val="center"/>
            <w:rPr>
              <w:sz w:val="16"/>
              <w:szCs w:val="16"/>
            </w:rPr>
          </w:pPr>
        </w:p>
        <w:p w14:paraId="6CB6093F" w14:textId="77777777" w:rsidR="00AA59FF" w:rsidRPr="00242558" w:rsidRDefault="00AA59FF" w:rsidP="00AA59FF">
          <w:pPr>
            <w:jc w:val="center"/>
            <w:rPr>
              <w:rFonts w:ascii="Bookman Old Style" w:hAnsi="Bookman Old Style" w:cs="Arial"/>
              <w:b/>
              <w:color w:val="000080"/>
              <w:sz w:val="16"/>
              <w:szCs w:val="16"/>
            </w:rPr>
          </w:pPr>
          <w:r w:rsidRPr="00242558">
            <w:rPr>
              <w:rFonts w:ascii="Bookman Old Style" w:hAnsi="Bookman Old Style" w:cs="Arial"/>
              <w:b/>
              <w:color w:val="000080"/>
              <w:sz w:val="16"/>
              <w:szCs w:val="16"/>
            </w:rPr>
            <w:t>Jim Cox</w:t>
          </w:r>
        </w:p>
        <w:p w14:paraId="1E8DA89B" w14:textId="77777777" w:rsidR="00AA59FF" w:rsidRPr="00242558" w:rsidRDefault="00AA59FF" w:rsidP="00AA59FF">
          <w:pPr>
            <w:jc w:val="center"/>
            <w:rPr>
              <w:rFonts w:ascii="Bookman Old Style" w:hAnsi="Bookman Old Style" w:cs="Arial"/>
              <w:sz w:val="14"/>
              <w:szCs w:val="14"/>
            </w:rPr>
          </w:pPr>
          <w:r w:rsidRPr="00242558">
            <w:rPr>
              <w:rFonts w:ascii="Bookman Old Style" w:hAnsi="Bookman Old Style" w:cs="Arial"/>
              <w:sz w:val="14"/>
              <w:szCs w:val="14"/>
            </w:rPr>
            <w:t>Chief Financial &amp; Strategy Officer</w:t>
          </w:r>
        </w:p>
        <w:p w14:paraId="3B89F962" w14:textId="77777777" w:rsidR="00DA1DAD" w:rsidRPr="00AA3BC7" w:rsidRDefault="00DA1DAD" w:rsidP="001A10AC">
          <w:pPr>
            <w:pStyle w:val="Header"/>
            <w:ind w:right="75"/>
            <w:jc w:val="center"/>
            <w:rPr>
              <w:sz w:val="16"/>
              <w:szCs w:val="16"/>
            </w:rPr>
          </w:pPr>
        </w:p>
        <w:p w14:paraId="3730EB7C" w14:textId="77777777" w:rsidR="00853526" w:rsidRDefault="00853526" w:rsidP="001A10AC">
          <w:pPr>
            <w:ind w:right="75"/>
            <w:jc w:val="center"/>
          </w:pPr>
        </w:p>
      </w:tc>
    </w:tr>
  </w:tbl>
  <w:p w14:paraId="66DE1A42" w14:textId="77777777" w:rsidR="00F16E7A" w:rsidRDefault="00F1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23E0"/>
    <w:multiLevelType w:val="singleLevel"/>
    <w:tmpl w:val="FD869830"/>
    <w:lvl w:ilvl="0">
      <w:start w:val="1"/>
      <w:numFmt w:val="decimal"/>
      <w:lvlText w:val="%1. "/>
      <w:legacy w:legacy="1" w:legacySpace="0" w:legacyIndent="360"/>
      <w:lvlJc w:val="left"/>
      <w:pPr>
        <w:ind w:left="1080" w:hanging="360"/>
      </w:pPr>
      <w:rPr>
        <w:rFonts w:ascii="Arial" w:hAnsi="Arial" w:cs="Times New Roman" w:hint="default"/>
        <w:b w:val="0"/>
        <w:i w:val="0"/>
        <w:sz w:val="20"/>
        <w:u w:val="none"/>
      </w:rPr>
    </w:lvl>
  </w:abstractNum>
  <w:abstractNum w:abstractNumId="1" w15:restartNumberingAfterBreak="0">
    <w:nsid w:val="3D8E21A0"/>
    <w:multiLevelType w:val="hybridMultilevel"/>
    <w:tmpl w:val="B62EA6E0"/>
    <w:lvl w:ilvl="0" w:tplc="257C75C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6F"/>
    <w:rsid w:val="00003FDC"/>
    <w:rsid w:val="00042E62"/>
    <w:rsid w:val="000517B9"/>
    <w:rsid w:val="000E2397"/>
    <w:rsid w:val="000E7044"/>
    <w:rsid w:val="00102116"/>
    <w:rsid w:val="001105B2"/>
    <w:rsid w:val="001112DC"/>
    <w:rsid w:val="0019750E"/>
    <w:rsid w:val="001A10AC"/>
    <w:rsid w:val="001A3AFC"/>
    <w:rsid w:val="0020516D"/>
    <w:rsid w:val="00255A55"/>
    <w:rsid w:val="002A4619"/>
    <w:rsid w:val="002C6BD5"/>
    <w:rsid w:val="003B4F6F"/>
    <w:rsid w:val="003D6345"/>
    <w:rsid w:val="003E40EB"/>
    <w:rsid w:val="004A1734"/>
    <w:rsid w:val="004A246C"/>
    <w:rsid w:val="004B46C4"/>
    <w:rsid w:val="004B57BD"/>
    <w:rsid w:val="004F4CD7"/>
    <w:rsid w:val="004F6F89"/>
    <w:rsid w:val="00597F08"/>
    <w:rsid w:val="005C0770"/>
    <w:rsid w:val="005D7F58"/>
    <w:rsid w:val="005F0B93"/>
    <w:rsid w:val="00615D31"/>
    <w:rsid w:val="00630101"/>
    <w:rsid w:val="00697524"/>
    <w:rsid w:val="006A661C"/>
    <w:rsid w:val="006B0A73"/>
    <w:rsid w:val="006B4173"/>
    <w:rsid w:val="006C2BEE"/>
    <w:rsid w:val="006C32C4"/>
    <w:rsid w:val="006C379F"/>
    <w:rsid w:val="006E0DB6"/>
    <w:rsid w:val="00732FDD"/>
    <w:rsid w:val="00764BAF"/>
    <w:rsid w:val="008002A8"/>
    <w:rsid w:val="00803D35"/>
    <w:rsid w:val="0083231E"/>
    <w:rsid w:val="00853526"/>
    <w:rsid w:val="0087170E"/>
    <w:rsid w:val="008B0BFF"/>
    <w:rsid w:val="00922F5D"/>
    <w:rsid w:val="009358FB"/>
    <w:rsid w:val="00942463"/>
    <w:rsid w:val="00973119"/>
    <w:rsid w:val="009C04DB"/>
    <w:rsid w:val="00A1597B"/>
    <w:rsid w:val="00A5641D"/>
    <w:rsid w:val="00AA3BC7"/>
    <w:rsid w:val="00AA59FF"/>
    <w:rsid w:val="00AB3B88"/>
    <w:rsid w:val="00AC4E18"/>
    <w:rsid w:val="00B66B57"/>
    <w:rsid w:val="00BA1E60"/>
    <w:rsid w:val="00BE3A7F"/>
    <w:rsid w:val="00C42B5E"/>
    <w:rsid w:val="00CB696F"/>
    <w:rsid w:val="00D10306"/>
    <w:rsid w:val="00DA1DAD"/>
    <w:rsid w:val="00DB61BB"/>
    <w:rsid w:val="00DC16B9"/>
    <w:rsid w:val="00DD7001"/>
    <w:rsid w:val="00EB2454"/>
    <w:rsid w:val="00ED62D2"/>
    <w:rsid w:val="00F11297"/>
    <w:rsid w:val="00F16E7A"/>
    <w:rsid w:val="00FA122A"/>
    <w:rsid w:val="00FD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49"/>
    <o:shapelayout v:ext="edit">
      <o:idmap v:ext="edit" data="1"/>
    </o:shapelayout>
  </w:shapeDefaults>
  <w:decimalSymbol w:val="."/>
  <w:listSeparator w:val=","/>
  <w14:docId w14:val="21ADC073"/>
  <w15:docId w15:val="{7185BF8A-21A8-44B1-841A-885EF78A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0BFF"/>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BE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C2BEE"/>
  </w:style>
  <w:style w:type="paragraph" w:styleId="Footer">
    <w:name w:val="footer"/>
    <w:basedOn w:val="Normal"/>
    <w:link w:val="FooterChar"/>
    <w:uiPriority w:val="99"/>
    <w:unhideWhenUsed/>
    <w:rsid w:val="006C2BE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C2BEE"/>
  </w:style>
  <w:style w:type="paragraph" w:styleId="BalloonText">
    <w:name w:val="Balloon Text"/>
    <w:basedOn w:val="Normal"/>
    <w:link w:val="BalloonTextChar"/>
    <w:uiPriority w:val="99"/>
    <w:semiHidden/>
    <w:unhideWhenUsed/>
    <w:rsid w:val="006C2BEE"/>
    <w:rPr>
      <w:rFonts w:ascii="Tahoma" w:hAnsi="Tahoma" w:cs="Tahoma"/>
      <w:sz w:val="16"/>
      <w:szCs w:val="16"/>
    </w:rPr>
  </w:style>
  <w:style w:type="character" w:customStyle="1" w:styleId="BalloonTextChar">
    <w:name w:val="Balloon Text Char"/>
    <w:basedOn w:val="DefaultParagraphFont"/>
    <w:link w:val="BalloonText"/>
    <w:uiPriority w:val="99"/>
    <w:semiHidden/>
    <w:rsid w:val="006C2BEE"/>
    <w:rPr>
      <w:rFonts w:ascii="Tahoma" w:hAnsi="Tahoma" w:cs="Tahoma"/>
      <w:sz w:val="16"/>
      <w:szCs w:val="16"/>
    </w:rPr>
  </w:style>
  <w:style w:type="table" w:styleId="TableGrid">
    <w:name w:val="Table Grid"/>
    <w:basedOn w:val="TableNormal"/>
    <w:uiPriority w:val="59"/>
    <w:rsid w:val="006B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66B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B66B5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2">
    <w:name w:val="Table Grid2"/>
    <w:basedOn w:val="TableNormal"/>
    <w:next w:val="TableGrid"/>
    <w:rsid w:val="006975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
    <w:name w:val="Table Contemporary1"/>
    <w:basedOn w:val="TableNormal"/>
    <w:next w:val="TableContemporary"/>
    <w:rsid w:val="0069752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3">
    <w:name w:val="Table Grid3"/>
    <w:basedOn w:val="TableNormal"/>
    <w:next w:val="TableGrid"/>
    <w:rsid w:val="00615D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2">
    <w:name w:val="Table Contemporary2"/>
    <w:basedOn w:val="TableNormal"/>
    <w:next w:val="TableContemporary"/>
    <w:rsid w:val="00615D3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unhideWhenUsed/>
    <w:rsid w:val="00DA1DAD"/>
    <w:rPr>
      <w:color w:val="0000FF" w:themeColor="hyperlink"/>
      <w:u w:val="single"/>
    </w:rPr>
  </w:style>
  <w:style w:type="character" w:styleId="UnresolvedMention">
    <w:name w:val="Unresolved Mention"/>
    <w:basedOn w:val="DefaultParagraphFont"/>
    <w:uiPriority w:val="99"/>
    <w:semiHidden/>
    <w:unhideWhenUsed/>
    <w:rsid w:val="00DA1D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www.SJCounty.net"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mcgaha\OneDrive%20-%20San%20Juan%20County\Agenda\5.5.2020%20Special%20Meeting%20Agenda%20Budget%20FY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1F635A367664CB588A54389371CB8" ma:contentTypeVersion="10" ma:contentTypeDescription="Create a new document." ma:contentTypeScope="" ma:versionID="352099f59cb0e8ebcb793876d170babf">
  <xsd:schema xmlns:xsd="http://www.w3.org/2001/XMLSchema" xmlns:xs="http://www.w3.org/2001/XMLSchema" xmlns:p="http://schemas.microsoft.com/office/2006/metadata/properties" xmlns:ns3="dd8af42a-d308-4f3b-9add-b54f3542b905" xmlns:ns4="ac1ef156-28d5-4c9c-8d8e-8594b2a6d309" targetNamespace="http://schemas.microsoft.com/office/2006/metadata/properties" ma:root="true" ma:fieldsID="a4b0ec50c8e3fa66fb2509f12f379195" ns3:_="" ns4:_="">
    <xsd:import namespace="dd8af42a-d308-4f3b-9add-b54f3542b905"/>
    <xsd:import namespace="ac1ef156-28d5-4c9c-8d8e-8594b2a6d3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af42a-d308-4f3b-9add-b54f3542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ef156-28d5-4c9c-8d8e-8594b2a6d3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5C43-4560-4F29-8410-E909C913F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af42a-d308-4f3b-9add-b54f3542b905"/>
    <ds:schemaRef ds:uri="ac1ef156-28d5-4c9c-8d8e-8594b2a6d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D612B-5197-4650-9C45-A988D0DE3873}">
  <ds:schemaRefs>
    <ds:schemaRef ds:uri="http://schemas.microsoft.com/sharepoint/v3/contenttype/forms"/>
  </ds:schemaRefs>
</ds:datastoreItem>
</file>

<file path=customXml/itemProps3.xml><?xml version="1.0" encoding="utf-8"?>
<ds:datastoreItem xmlns:ds="http://schemas.openxmlformats.org/officeDocument/2006/customXml" ds:itemID="{4ABC8338-834B-4581-AB36-A4BEB16706B7}">
  <ds:schemaRefs>
    <ds:schemaRef ds:uri="ac1ef156-28d5-4c9c-8d8e-8594b2a6d309"/>
    <ds:schemaRef ds:uri="http://schemas.microsoft.com/office/2006/documentManagement/types"/>
    <ds:schemaRef ds:uri="http://schemas.microsoft.com/office/infopath/2007/PartnerControls"/>
    <ds:schemaRef ds:uri="dd8af42a-d308-4f3b-9add-b54f3542b90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08D4F0D-B01D-45A3-BF33-871C42B3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5.5.2020 Special Meeting Agenda Budget FY21.dotx</Template>
  <TotalTime>2</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San Juan County</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McGaha.Brenda</dc:creator>
  <cp:lastModifiedBy>McGaha.Brenda</cp:lastModifiedBy>
  <cp:revision>1</cp:revision>
  <cp:lastPrinted>2020-06-24T17:19:00Z</cp:lastPrinted>
  <dcterms:created xsi:type="dcterms:W3CDTF">2020-06-24T17:16:00Z</dcterms:created>
  <dcterms:modified xsi:type="dcterms:W3CDTF">2020-06-24T17:20:00Z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0x010100CD51F635A367664CB588A54389371CB8</vt:lpwstr>
  </property>
</Properties>
</file>